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3888" w:rsidRPr="00623888" w:rsidRDefault="001B48AA" w:rsidP="00623888">
      <w:pPr>
        <w:tabs>
          <w:tab w:val="left" w:pos="403"/>
        </w:tabs>
        <w:spacing w:after="0" w:line="240" w:lineRule="auto"/>
        <w:ind w:left="720" w:hanging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238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публікацій </w:t>
      </w:r>
      <w:r w:rsidR="00623888" w:rsidRPr="00623888">
        <w:rPr>
          <w:rFonts w:ascii="Times New Roman" w:hAnsi="Times New Roman" w:cs="Times New Roman"/>
          <w:b/>
          <w:sz w:val="28"/>
          <w:szCs w:val="28"/>
          <w:lang w:val="uk-UA"/>
        </w:rPr>
        <w:t>д. </w:t>
      </w:r>
      <w:proofErr w:type="spellStart"/>
      <w:r w:rsidR="00623888" w:rsidRPr="00623888">
        <w:rPr>
          <w:rFonts w:ascii="Times New Roman" w:hAnsi="Times New Roman" w:cs="Times New Roman"/>
          <w:b/>
          <w:sz w:val="28"/>
          <w:szCs w:val="28"/>
          <w:lang w:val="uk-UA"/>
        </w:rPr>
        <w:t>геогр</w:t>
      </w:r>
      <w:proofErr w:type="spellEnd"/>
      <w:r w:rsidR="00623888" w:rsidRPr="006238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. н., доцента, </w:t>
      </w:r>
    </w:p>
    <w:p w:rsidR="00623888" w:rsidRDefault="00623888" w:rsidP="00623888">
      <w:pPr>
        <w:tabs>
          <w:tab w:val="left" w:pos="403"/>
        </w:tabs>
        <w:spacing w:after="0" w:line="240" w:lineRule="auto"/>
        <w:ind w:left="720" w:hanging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238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доцента кафедри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соціально-економічної географії і регіонознавства імені Костянтина НЄМЦЯ</w:t>
      </w:r>
    </w:p>
    <w:p w:rsidR="001B48AA" w:rsidRPr="00623888" w:rsidRDefault="00623888" w:rsidP="00623888">
      <w:pPr>
        <w:tabs>
          <w:tab w:val="left" w:pos="403"/>
        </w:tabs>
        <w:spacing w:after="0" w:line="240" w:lineRule="auto"/>
        <w:ind w:left="720" w:hanging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23888">
        <w:rPr>
          <w:rFonts w:ascii="Times New Roman" w:hAnsi="Times New Roman" w:cs="Times New Roman"/>
          <w:b/>
          <w:sz w:val="28"/>
          <w:szCs w:val="28"/>
          <w:lang w:val="uk-UA"/>
        </w:rPr>
        <w:t>Кравченко Катерини Олександрівни</w:t>
      </w:r>
    </w:p>
    <w:p w:rsidR="00623888" w:rsidRPr="00623888" w:rsidRDefault="00623888" w:rsidP="00623888">
      <w:pPr>
        <w:tabs>
          <w:tab w:val="left" w:pos="403"/>
        </w:tabs>
        <w:spacing w:after="0" w:line="240" w:lineRule="auto"/>
        <w:ind w:left="720" w:hanging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238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 2025-2026 </w:t>
      </w:r>
      <w:proofErr w:type="spellStart"/>
      <w:r w:rsidRPr="00623888">
        <w:rPr>
          <w:rFonts w:ascii="Times New Roman" w:hAnsi="Times New Roman" w:cs="Times New Roman"/>
          <w:b/>
          <w:sz w:val="28"/>
          <w:szCs w:val="28"/>
          <w:lang w:val="uk-UA"/>
        </w:rPr>
        <w:t>н.р</w:t>
      </w:r>
      <w:proofErr w:type="spellEnd"/>
      <w:r w:rsidRPr="0062388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623888" w:rsidRPr="00623888" w:rsidRDefault="00623888" w:rsidP="001B48AA">
      <w:pPr>
        <w:tabs>
          <w:tab w:val="left" w:pos="403"/>
        </w:tabs>
        <w:ind w:left="720" w:hanging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64759" w:rsidRDefault="00464759" w:rsidP="001B48AA">
      <w:pPr>
        <w:pStyle w:val="a4"/>
        <w:numPr>
          <w:ilvl w:val="0"/>
          <w:numId w:val="1"/>
        </w:numPr>
        <w:tabs>
          <w:tab w:val="left" w:pos="40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914DD">
        <w:rPr>
          <w:rFonts w:ascii="Times New Roman" w:hAnsi="Times New Roman" w:cs="Times New Roman"/>
          <w:b/>
          <w:sz w:val="28"/>
          <w:szCs w:val="28"/>
        </w:rPr>
        <w:t>Кравченко К. О.</w:t>
      </w:r>
      <w:r w:rsidRPr="00464759">
        <w:rPr>
          <w:rFonts w:ascii="Times New Roman" w:hAnsi="Times New Roman" w:cs="Times New Roman"/>
          <w:sz w:val="28"/>
          <w:szCs w:val="28"/>
        </w:rPr>
        <w:t xml:space="preserve"> Міські агломерації: теорія, методика, практика суспільно-географічного дослідження : дис. … д-ра геогр. наук : 11.00.02 – економічна та соціальна географія. Харківський національний університет імені В. Н. Каразіна ; Київський національний університет імені Тараса Шевченка. Київ, 2025. 463 с. URL: </w:t>
      </w:r>
      <w:hyperlink r:id="rId5" w:history="1">
        <w:r w:rsidRPr="00464759">
          <w:rPr>
            <w:rStyle w:val="a3"/>
            <w:rFonts w:ascii="Times New Roman" w:hAnsi="Times New Roman" w:cs="Times New Roman"/>
            <w:sz w:val="28"/>
            <w:szCs w:val="28"/>
          </w:rPr>
          <w:t>https://scc.knu.ua/zdobuvach-kandydata-doktora-nauk?id=335914</w:t>
        </w:r>
      </w:hyperlink>
    </w:p>
    <w:p w:rsidR="001B48AA" w:rsidRPr="001B48AA" w:rsidRDefault="001B48AA" w:rsidP="001B48AA">
      <w:pPr>
        <w:pStyle w:val="a4"/>
        <w:numPr>
          <w:ilvl w:val="0"/>
          <w:numId w:val="1"/>
        </w:numPr>
        <w:tabs>
          <w:tab w:val="left" w:pos="40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48AA">
        <w:rPr>
          <w:rFonts w:ascii="Times New Roman" w:hAnsi="Times New Roman" w:cs="Times New Roman"/>
          <w:sz w:val="28"/>
          <w:szCs w:val="28"/>
        </w:rPr>
        <w:t xml:space="preserve">Sehida, K., Santos Ferreira, C. S., Husieva, N., </w:t>
      </w:r>
      <w:r w:rsidRPr="00D914DD">
        <w:rPr>
          <w:rFonts w:ascii="Times New Roman" w:hAnsi="Times New Roman" w:cs="Times New Roman"/>
          <w:b/>
          <w:sz w:val="28"/>
          <w:szCs w:val="28"/>
        </w:rPr>
        <w:t>Kravchenko, K.,</w:t>
      </w:r>
      <w:r w:rsidRPr="001B48AA">
        <w:rPr>
          <w:rFonts w:ascii="Times New Roman" w:hAnsi="Times New Roman" w:cs="Times New Roman"/>
          <w:sz w:val="28"/>
          <w:szCs w:val="28"/>
        </w:rPr>
        <w:t xml:space="preserve"> Kliuchko, L., Kucheriava, H., Suptelo, O., &amp; Telebienieva, I. (2025). Integrating Sustainable Development into Geographical Education: From Global Perspectives to the Case of Ukraine. Visnyk of V. N. Karazin Kharkiv National University. Series Geology. Geography. Ecology, (63), 382-397. </w:t>
      </w:r>
      <w:hyperlink r:id="rId6" w:history="1">
        <w:r w:rsidR="00E36D32" w:rsidRPr="00384F67">
          <w:rPr>
            <w:rStyle w:val="a3"/>
            <w:rFonts w:ascii="Times New Roman" w:hAnsi="Times New Roman" w:cs="Times New Roman"/>
            <w:sz w:val="28"/>
            <w:szCs w:val="28"/>
          </w:rPr>
          <w:t>https://doi.org/10.26565/2410-7360-2025-63-28</w:t>
        </w:r>
      </w:hyperlink>
      <w:r w:rsidR="00E36D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6D32" w:rsidRPr="00E36D32">
        <w:rPr>
          <w:rFonts w:ascii="Times New Roman" w:hAnsi="Times New Roman" w:cs="Times New Roman"/>
          <w:b/>
          <w:sz w:val="28"/>
          <w:szCs w:val="28"/>
          <w:lang w:val="uk-UA"/>
        </w:rPr>
        <w:t>(</w:t>
      </w:r>
      <w:r w:rsidR="00E36D32" w:rsidRPr="00E36D32">
        <w:rPr>
          <w:rFonts w:ascii="Times New Roman" w:hAnsi="Times New Roman" w:cs="Times New Roman"/>
          <w:b/>
          <w:sz w:val="28"/>
          <w:szCs w:val="28"/>
          <w:lang w:val="en-US"/>
        </w:rPr>
        <w:t>Scopus/WOS</w:t>
      </w:r>
      <w:r w:rsidR="00E36D32" w:rsidRPr="00E36D32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1B48AA" w:rsidRPr="001B48AA" w:rsidRDefault="001B48AA" w:rsidP="001B48AA">
      <w:pPr>
        <w:pStyle w:val="a4"/>
        <w:numPr>
          <w:ilvl w:val="0"/>
          <w:numId w:val="1"/>
        </w:numPr>
        <w:tabs>
          <w:tab w:val="left" w:pos="-2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48AA">
        <w:rPr>
          <w:rFonts w:ascii="Times New Roman" w:hAnsi="Times New Roman" w:cs="Times New Roman"/>
          <w:sz w:val="28"/>
          <w:szCs w:val="28"/>
        </w:rPr>
        <w:t xml:space="preserve">Сегіда К. Ю., Нємець Л. М., </w:t>
      </w:r>
      <w:r w:rsidRPr="00D914DD">
        <w:rPr>
          <w:rFonts w:ascii="Times New Roman" w:hAnsi="Times New Roman" w:cs="Times New Roman"/>
          <w:b/>
          <w:sz w:val="28"/>
          <w:szCs w:val="28"/>
        </w:rPr>
        <w:t>Кравченко К. О.,</w:t>
      </w:r>
      <w:r w:rsidRPr="001B48AA">
        <w:rPr>
          <w:rFonts w:ascii="Times New Roman" w:hAnsi="Times New Roman" w:cs="Times New Roman"/>
          <w:sz w:val="28"/>
          <w:szCs w:val="28"/>
        </w:rPr>
        <w:t xml:space="preserve"> Овчаренко Г. Трансформація символічного простору великих міст Сходу та Півдня України в умовах війни. Географічний часопис Волинського національного університету імені Лесі Українки. 2026. № 7(7). С. 80–91. DOI: </w:t>
      </w:r>
      <w:hyperlink r:id="rId7" w:history="1">
        <w:r w:rsidR="00E36D32" w:rsidRPr="00384F67">
          <w:rPr>
            <w:rStyle w:val="a3"/>
            <w:rFonts w:ascii="Times New Roman" w:hAnsi="Times New Roman" w:cs="Times New Roman"/>
            <w:sz w:val="28"/>
            <w:szCs w:val="28"/>
          </w:rPr>
          <w:t>https://doi.org/10.32782/geochasvnu.2026.7.07</w:t>
        </w:r>
      </w:hyperlink>
      <w:r w:rsidR="00E36D3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36D32" w:rsidRPr="00E36D32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r w:rsidR="00E36D32" w:rsidRPr="00E36D32">
        <w:rPr>
          <w:rFonts w:ascii="Times New Roman" w:hAnsi="Times New Roman" w:cs="Times New Roman"/>
          <w:b/>
          <w:sz w:val="28"/>
          <w:szCs w:val="28"/>
          <w:lang w:val="uk-UA"/>
        </w:rPr>
        <w:t>фахова публікація</w:t>
      </w:r>
      <w:r w:rsidR="00E36D32" w:rsidRPr="00E36D32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D21C1C" w:rsidRPr="001B48AA" w:rsidRDefault="00D21C1C" w:rsidP="001B48A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B48AA">
        <w:rPr>
          <w:rFonts w:ascii="Times New Roman" w:hAnsi="Times New Roman" w:cs="Times New Roman"/>
          <w:sz w:val="28"/>
          <w:szCs w:val="28"/>
        </w:rPr>
        <w:t xml:space="preserve">Гаврікова І., </w:t>
      </w:r>
      <w:r w:rsidRPr="00D914DD">
        <w:rPr>
          <w:rFonts w:ascii="Times New Roman" w:hAnsi="Times New Roman" w:cs="Times New Roman"/>
          <w:b/>
          <w:sz w:val="28"/>
          <w:szCs w:val="28"/>
        </w:rPr>
        <w:t>Кравченко К.</w:t>
      </w:r>
      <w:r w:rsidRPr="001B48AA">
        <w:rPr>
          <w:rFonts w:ascii="Times New Roman" w:hAnsi="Times New Roman" w:cs="Times New Roman"/>
          <w:sz w:val="28"/>
          <w:szCs w:val="28"/>
        </w:rPr>
        <w:t xml:space="preserve"> Особливості статево-вікової структури українців із тимчасовим захистом у країнах Європейського Союзу. Суспільно-географічні чинники розвитку регіонів : матеріали ХІ Міжнар. наук.-практ. інтернет-конф., м. Луцьк, 6–7 листоп. 2025 р. / за ред. Ю. М. Барського, В. Й. Лажніка. Луцьк : ФОП Мажула Ю. М., 2025. С. 45–48. URL: </w:t>
      </w:r>
      <w:hyperlink r:id="rId8" w:history="1">
        <w:r w:rsidRPr="001B48AA">
          <w:rPr>
            <w:rStyle w:val="a3"/>
            <w:rFonts w:ascii="Times New Roman" w:hAnsi="Times New Roman" w:cs="Times New Roman"/>
            <w:sz w:val="28"/>
            <w:szCs w:val="28"/>
          </w:rPr>
          <w:t>https://konfgeolutsk.wordpress.com/wp-content/uploads/2025/11/conf_2025_novem.pdf</w:t>
        </w:r>
      </w:hyperlink>
      <w:r w:rsidR="00E36D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6D32" w:rsidRPr="00E36D32">
        <w:rPr>
          <w:rFonts w:ascii="Times New Roman" w:hAnsi="Times New Roman" w:cs="Times New Roman"/>
          <w:b/>
          <w:sz w:val="28"/>
          <w:szCs w:val="28"/>
          <w:lang w:val="uk-UA"/>
        </w:rPr>
        <w:t>(тези доповіді конференції)</w:t>
      </w:r>
      <w:r w:rsidR="00E36D3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D21C1C" w:rsidRPr="001B48AA" w:rsidRDefault="00D21C1C" w:rsidP="001B48A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14DD">
        <w:rPr>
          <w:rFonts w:ascii="Times New Roman" w:hAnsi="Times New Roman" w:cs="Times New Roman"/>
          <w:b/>
          <w:sz w:val="28"/>
          <w:szCs w:val="28"/>
        </w:rPr>
        <w:t>Кравченко К.</w:t>
      </w:r>
      <w:r w:rsidRPr="001B48AA">
        <w:rPr>
          <w:rFonts w:ascii="Times New Roman" w:hAnsi="Times New Roman" w:cs="Times New Roman"/>
          <w:sz w:val="28"/>
          <w:szCs w:val="28"/>
        </w:rPr>
        <w:t xml:space="preserve"> Визначення особливостей трансформації міських агломерацій України на основі лідарних знімків. Суспільно-географічні чинники розвитку регіонів : матеріали ХІ Міжнар. наук.-практ. інтернет-конф., м. Луцьк, 6–7 листоп. 2025 р. / за ред. Ю. М. Барського, В. Й. Лажніка. Луцьк : ФОП Мажула Ю. М., 2025. С. 78–83. URL: </w:t>
      </w:r>
      <w:hyperlink r:id="rId9" w:history="1">
        <w:r w:rsidRPr="001B48AA">
          <w:rPr>
            <w:rStyle w:val="a3"/>
            <w:rFonts w:ascii="Times New Roman" w:hAnsi="Times New Roman" w:cs="Times New Roman"/>
            <w:sz w:val="28"/>
            <w:szCs w:val="28"/>
          </w:rPr>
          <w:t>https://konfgeolutsk.wordpress.com/wp-content/uploads/2025/11/conf_2025_novem.pdf</w:t>
        </w:r>
      </w:hyperlink>
      <w:r w:rsidR="00E36D3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36D32" w:rsidRPr="00E36D32">
        <w:rPr>
          <w:rFonts w:ascii="Times New Roman" w:hAnsi="Times New Roman" w:cs="Times New Roman"/>
          <w:b/>
          <w:sz w:val="28"/>
          <w:szCs w:val="28"/>
          <w:lang w:val="uk-UA"/>
        </w:rPr>
        <w:t>(тези доповіді конференції)</w:t>
      </w:r>
      <w:r w:rsidR="00E36D3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D21C1C" w:rsidRPr="00E36D32" w:rsidRDefault="00D21C1C" w:rsidP="001B48A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B48AA">
        <w:rPr>
          <w:rFonts w:ascii="Times New Roman" w:hAnsi="Times New Roman" w:cs="Times New Roman"/>
          <w:sz w:val="28"/>
          <w:szCs w:val="28"/>
        </w:rPr>
        <w:t xml:space="preserve">Нємець Л. М., </w:t>
      </w:r>
      <w:bookmarkStart w:id="0" w:name="_GoBack"/>
      <w:r w:rsidRPr="00D914DD">
        <w:rPr>
          <w:rFonts w:ascii="Times New Roman" w:hAnsi="Times New Roman" w:cs="Times New Roman"/>
          <w:b/>
          <w:sz w:val="28"/>
          <w:szCs w:val="28"/>
        </w:rPr>
        <w:t>Кравченко К. О.,</w:t>
      </w:r>
      <w:r w:rsidRPr="001B48AA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Pr="001B48AA">
        <w:rPr>
          <w:rFonts w:ascii="Times New Roman" w:hAnsi="Times New Roman" w:cs="Times New Roman"/>
          <w:sz w:val="28"/>
          <w:szCs w:val="28"/>
        </w:rPr>
        <w:t xml:space="preserve">Сегіда К. Ю., Гусєва Н. В. Урбаністичний напрям суспільно-географічних досліджень: виклики та </w:t>
      </w:r>
      <w:r w:rsidRPr="001B48AA">
        <w:rPr>
          <w:rFonts w:ascii="Times New Roman" w:hAnsi="Times New Roman" w:cs="Times New Roman"/>
          <w:sz w:val="28"/>
          <w:szCs w:val="28"/>
        </w:rPr>
        <w:lastRenderedPageBreak/>
        <w:t xml:space="preserve">перспективи підготовки фахівців з відновлення міських територій. Регіон – 2025: стратегія оптимального розвитку : матеріали міжнародної науково-практичної конференції, м. Харків, 20 листопада 2025 р. / гол. ред. колегії Л. М. Нємець. Харків : ХНУ імені В. Н. Каразіна, 2025. С. 205–209. URL: </w:t>
      </w:r>
      <w:hyperlink r:id="rId10" w:history="1">
        <w:r w:rsidRPr="001B48AA">
          <w:rPr>
            <w:rStyle w:val="a3"/>
            <w:rFonts w:ascii="Times New Roman" w:hAnsi="Times New Roman" w:cs="Times New Roman"/>
            <w:sz w:val="28"/>
            <w:szCs w:val="28"/>
          </w:rPr>
          <w:t>http://soc-econom-region.univer.kharkov.ua/wp-content/uploads/2024/11/Zbirnyk-konf_Region_2025-1.pdf</w:t>
        </w:r>
      </w:hyperlink>
      <w:r w:rsidR="00E36D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6D32" w:rsidRPr="00E36D32">
        <w:rPr>
          <w:rFonts w:ascii="Times New Roman" w:hAnsi="Times New Roman" w:cs="Times New Roman"/>
          <w:b/>
          <w:sz w:val="28"/>
          <w:szCs w:val="28"/>
          <w:lang w:val="uk-UA"/>
        </w:rPr>
        <w:t>(тези доповіді конференції)</w:t>
      </w:r>
      <w:r w:rsidR="00E36D3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E36D32" w:rsidRPr="001B48AA" w:rsidRDefault="00E36D32" w:rsidP="001B48A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</w:p>
    <w:sectPr w:rsidR="00E36D32" w:rsidRPr="001B48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3063D0"/>
    <w:multiLevelType w:val="hybridMultilevel"/>
    <w:tmpl w:val="BA9EB170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C1C"/>
    <w:rsid w:val="001B48AA"/>
    <w:rsid w:val="00211D81"/>
    <w:rsid w:val="00464759"/>
    <w:rsid w:val="00547B0A"/>
    <w:rsid w:val="00623888"/>
    <w:rsid w:val="00D21C1C"/>
    <w:rsid w:val="00D914DD"/>
    <w:rsid w:val="00E3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E58F7"/>
  <w15:chartTrackingRefBased/>
  <w15:docId w15:val="{B1AC0A9A-0E7E-4E98-85C2-B4F4F8F69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21C1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B48AA"/>
    <w:pPr>
      <w:ind w:left="720"/>
      <w:contextualSpacing/>
    </w:pPr>
  </w:style>
  <w:style w:type="character" w:styleId="a5">
    <w:name w:val="Unresolved Mention"/>
    <w:basedOn w:val="a0"/>
    <w:uiPriority w:val="99"/>
    <w:semiHidden/>
    <w:unhideWhenUsed/>
    <w:rsid w:val="00E36D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onfgeolutsk.wordpress.com/wp-content/uploads/2025/11/conf_2025_novem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i.org/10.32782/geochasvnu.2026.7.0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26565/2410-7360-2025-63-28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scc.knu.ua/zdobuvach-kandydata-doktora-nauk?id=335914" TargetMode="External"/><Relationship Id="rId10" Type="http://schemas.openxmlformats.org/officeDocument/2006/relationships/hyperlink" Target="http://soc-econom-region.univer.kharkov.ua/wp-content/uploads/2024/11/Zbirnyk-konf_Region_2025-1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onfgeolutsk.wordpress.com/wp-content/uploads/2025/11/conf_2025_novem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Кравченко</dc:creator>
  <cp:keywords/>
  <dc:description/>
  <cp:lastModifiedBy>Екатерина Кравченко</cp:lastModifiedBy>
  <cp:revision>10</cp:revision>
  <dcterms:created xsi:type="dcterms:W3CDTF">2026-06-19T14:46:00Z</dcterms:created>
  <dcterms:modified xsi:type="dcterms:W3CDTF">2026-06-19T15:18:00Z</dcterms:modified>
</cp:coreProperties>
</file>